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1E" w:rsidRDefault="006B411E" w:rsidP="006B411E">
      <w:pPr>
        <w:pStyle w:val="2"/>
      </w:pPr>
      <w:r>
        <w:rPr>
          <w:b w:val="0"/>
        </w:rPr>
        <w:t xml:space="preserve">          </w:t>
      </w:r>
      <w:r w:rsidR="000C6D77">
        <w:rPr>
          <w:b w:val="0"/>
          <w:noProof/>
        </w:rPr>
        <w:drawing>
          <wp:inline distT="0" distB="0" distL="0" distR="0">
            <wp:extent cx="685800" cy="5238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</w:t>
      </w:r>
      <w:r w:rsidRPr="001A431D">
        <w:rPr>
          <w:b w:val="0"/>
        </w:rPr>
        <w:t xml:space="preserve">             </w:t>
      </w:r>
      <w:r>
        <w:rPr>
          <w:b w:val="0"/>
        </w:rPr>
        <w:t xml:space="preserve">              </w:t>
      </w:r>
      <w:r>
        <w:t>Π Α Ρ Α Ρ Τ Η Μ Α   Β</w:t>
      </w:r>
    </w:p>
    <w:p w:rsidR="006B411E" w:rsidRPr="001849D2" w:rsidRDefault="006B411E" w:rsidP="006B411E">
      <w:pPr>
        <w:jc w:val="both"/>
        <w:rPr>
          <w:rFonts w:ascii="Calibri" w:hAnsi="Calibri"/>
          <w:b/>
        </w:rPr>
      </w:pPr>
      <w:r w:rsidRPr="001849D2">
        <w:rPr>
          <w:rFonts w:ascii="Calibri" w:hAnsi="Calibri"/>
          <w:b/>
        </w:rPr>
        <w:t>ΕΛΛΗΝΙΚΗ ΔΗΜΟΚΡΑΤΙΑ</w:t>
      </w:r>
    </w:p>
    <w:p w:rsidR="006B411E" w:rsidRPr="0051276A" w:rsidRDefault="006B411E" w:rsidP="006B411E">
      <w:pPr>
        <w:jc w:val="both"/>
        <w:rPr>
          <w:rFonts w:ascii="Calibri" w:hAnsi="Calibri"/>
        </w:rPr>
      </w:pPr>
      <w:r w:rsidRPr="001849D2">
        <w:rPr>
          <w:rFonts w:ascii="Calibri" w:hAnsi="Calibri"/>
          <w:b/>
        </w:rPr>
        <w:t>ΠΕΡΙΦΕΡΕΙΑ ΑΝ. ΜΑΚΕΔΟΝΙΑΣ ΘΡΑΚΗΣ</w:t>
      </w:r>
      <w:r w:rsidRPr="0051276A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</w:t>
      </w:r>
    </w:p>
    <w:p w:rsidR="006B411E" w:rsidRPr="0051276A" w:rsidRDefault="006B411E" w:rsidP="006B411E">
      <w:pPr>
        <w:jc w:val="both"/>
        <w:rPr>
          <w:rFonts w:ascii="Calibri" w:hAnsi="Calibri"/>
        </w:rPr>
      </w:pPr>
      <w:r w:rsidRPr="001849D2">
        <w:rPr>
          <w:rFonts w:ascii="Calibri" w:hAnsi="Calibri"/>
          <w:b/>
        </w:rPr>
        <w:t>ΝΟΜΟΣ ΔΡΑΜΑΣ</w:t>
      </w:r>
      <w:r w:rsidRPr="0051276A">
        <w:rPr>
          <w:rFonts w:ascii="Calibri" w:hAnsi="Calibri"/>
        </w:rPr>
        <w:tab/>
        <w:t xml:space="preserve">                                                   </w:t>
      </w:r>
      <w:r>
        <w:rPr>
          <w:rFonts w:ascii="Calibri" w:hAnsi="Calibri"/>
        </w:rPr>
        <w:t xml:space="preserve">       </w:t>
      </w:r>
    </w:p>
    <w:p w:rsidR="006B411E" w:rsidRPr="001849D2" w:rsidRDefault="006B411E" w:rsidP="006B411E">
      <w:pPr>
        <w:jc w:val="both"/>
        <w:rPr>
          <w:rFonts w:ascii="Calibri" w:hAnsi="Calibri"/>
          <w:b/>
          <w:u w:val="single"/>
        </w:rPr>
      </w:pPr>
      <w:r w:rsidRPr="001849D2">
        <w:rPr>
          <w:rFonts w:ascii="Calibri" w:hAnsi="Calibri"/>
          <w:b/>
          <w:u w:val="single"/>
        </w:rPr>
        <w:t>ΔΗΜΟΣ ΠΑΡΑΝΕΣΤΙΟΥ</w:t>
      </w:r>
    </w:p>
    <w:p w:rsidR="006B411E" w:rsidRPr="00DF367D" w:rsidRDefault="006B411E" w:rsidP="006B411E">
      <w:pPr>
        <w:jc w:val="both"/>
        <w:rPr>
          <w:rFonts w:ascii="Calibri" w:hAnsi="Calibri"/>
        </w:rPr>
      </w:pPr>
      <w:r w:rsidRPr="0043018A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CPV</w:t>
      </w:r>
      <w:r w:rsidRPr="00DF367D">
        <w:rPr>
          <w:rFonts w:ascii="Calibri" w:hAnsi="Calibri"/>
        </w:rPr>
        <w:t>: 66516100-1</w:t>
      </w:r>
    </w:p>
    <w:p w:rsidR="006B411E" w:rsidRDefault="006B411E" w:rsidP="006B411E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  <w:r w:rsidRPr="0043018A">
        <w:rPr>
          <w:rFonts w:ascii="Calibri" w:hAnsi="Calibri" w:cs="Calibri,Bold"/>
          <w:b/>
          <w:bCs/>
        </w:rPr>
        <w:t>ΤΕΧΝΙΚΗ ΕΚΘΕΣΗ</w:t>
      </w:r>
    </w:p>
    <w:p w:rsidR="006B411E" w:rsidRPr="0043018A" w:rsidRDefault="006B411E" w:rsidP="006B411E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</w:rPr>
      </w:pPr>
    </w:p>
    <w:p w:rsidR="006B411E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1B3">
        <w:rPr>
          <w:rFonts w:ascii="Arial" w:hAnsi="Arial" w:cs="Arial"/>
        </w:rPr>
        <w:t xml:space="preserve">   Η παρούσα τεχνική έκθεση αφορά την απ’ ευθείας ανάθεση υπηρεσιών ασφάλισης όλων των </w:t>
      </w:r>
      <w:r>
        <w:rPr>
          <w:rFonts w:ascii="Arial" w:hAnsi="Arial" w:cs="Arial"/>
        </w:rPr>
        <w:t xml:space="preserve">κατωτέρω </w:t>
      </w:r>
      <w:r w:rsidRPr="008231B3">
        <w:rPr>
          <w:rFonts w:ascii="Arial" w:hAnsi="Arial" w:cs="Arial"/>
        </w:rPr>
        <w:t xml:space="preserve">υπηρεσιακών οχημάτων και μηχανημάτων του Δήμου </w:t>
      </w:r>
      <w:proofErr w:type="spellStart"/>
      <w:r w:rsidRPr="008231B3">
        <w:rPr>
          <w:rFonts w:ascii="Arial" w:hAnsi="Arial" w:cs="Arial"/>
        </w:rPr>
        <w:t>Παρανεστίου</w:t>
      </w:r>
      <w:proofErr w:type="spellEnd"/>
      <w:r>
        <w:rPr>
          <w:rFonts w:ascii="Arial" w:hAnsi="Arial" w:cs="Arial"/>
        </w:rPr>
        <w:t>:</w:t>
      </w:r>
      <w:r w:rsidRPr="008231B3">
        <w:rPr>
          <w:rFonts w:ascii="Arial" w:hAnsi="Arial" w:cs="Arial"/>
        </w:rPr>
        <w:t xml:space="preserve"> </w:t>
      </w:r>
    </w:p>
    <w:p w:rsidR="006B411E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950"/>
        <w:gridCol w:w="2316"/>
        <w:gridCol w:w="2531"/>
        <w:gridCol w:w="968"/>
      </w:tblGrid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Αριθ. Κυκλοφορίας οχήματος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Μάρκα οχήματος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Είδος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ΙΠΠΟΙ 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9413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OPEL CORSA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ΕΠΙΒΑΤΙΚΟ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8 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1428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RCEDES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ΠΟΡΡΙΜΜΑΤΟΦΟΡΟ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KHY 1427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RCEDES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ΠΟΡΡΙΜΜΑΤΟΦΟΡΟ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 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KHY 9447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IVECO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ΠΟΡΡΙΜΜΑΤΟΦΟΡΟ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 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KHH 5293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RCEDES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ΠΟΡΡΙΜΜΑΤΟΦΟΡΟ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38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1473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ΜΑΖ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 B2 600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ΦΟΡΤΗΓΟ 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17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9435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MITSUBISHI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17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 48034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ΚΟΜΑΤ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SU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ΕΚΣΚΑΦΕΑΣ 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79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 48021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ΚΟΜΑΤ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SU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ΙΣΟΠΕΔΩΤΗΣ 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140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 48039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ΚΟΜΑΤ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SU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ΕΚΣΚΑΦΕΑΣ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97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6B411E" w:rsidRPr="00EC1A14" w:rsidTr="000C6D77">
        <w:trPr>
          <w:jc w:val="center"/>
        </w:trPr>
        <w:tc>
          <w:tcPr>
            <w:tcW w:w="798" w:type="dxa"/>
          </w:tcPr>
          <w:p w:rsidR="006B411E" w:rsidRPr="00EC1A14" w:rsidRDefault="006B411E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 106394</w:t>
            </w:r>
          </w:p>
        </w:tc>
        <w:tc>
          <w:tcPr>
            <w:tcW w:w="2316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UNIMOG U-300</w:t>
            </w:r>
          </w:p>
        </w:tc>
        <w:tc>
          <w:tcPr>
            <w:tcW w:w="2531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ΟΧΗΜΑ ΠΟΛΛΑΠΛΩΝ ΧΡΗΣΕΩΝ </w:t>
            </w:r>
          </w:p>
        </w:tc>
        <w:tc>
          <w:tcPr>
            <w:tcW w:w="968" w:type="dxa"/>
          </w:tcPr>
          <w:p w:rsidR="006B411E" w:rsidRPr="00EC1A14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156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FC194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9477</w:t>
            </w:r>
          </w:p>
        </w:tc>
        <w:tc>
          <w:tcPr>
            <w:tcW w:w="2316" w:type="dxa"/>
          </w:tcPr>
          <w:p w:rsidR="000C6D77" w:rsidRPr="00EC1A14" w:rsidRDefault="000C6D77" w:rsidP="00FC194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NISSAN NAVARA</w:t>
            </w:r>
          </w:p>
        </w:tc>
        <w:tc>
          <w:tcPr>
            <w:tcW w:w="2531" w:type="dxa"/>
          </w:tcPr>
          <w:p w:rsidR="000C6D77" w:rsidRPr="00EC1A14" w:rsidRDefault="000C6D77" w:rsidP="00FC194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968" w:type="dxa"/>
          </w:tcPr>
          <w:p w:rsidR="000C6D77" w:rsidRPr="00EC1A14" w:rsidRDefault="000C6D77" w:rsidP="00FC194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17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9494</w:t>
            </w:r>
          </w:p>
        </w:tc>
        <w:tc>
          <w:tcPr>
            <w:tcW w:w="2316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ΝΙ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SSAN PIC 4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Χ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31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ΠΥΡΟΣΒΕΣΤΙΚΟ </w:t>
            </w:r>
          </w:p>
        </w:tc>
        <w:tc>
          <w:tcPr>
            <w:tcW w:w="968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16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9496</w:t>
            </w:r>
          </w:p>
        </w:tc>
        <w:tc>
          <w:tcPr>
            <w:tcW w:w="2316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MITSUBISHI L200 4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Χ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531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ΠΥΡΟΣΒΕΣΤΙΚΟ </w:t>
            </w:r>
          </w:p>
        </w:tc>
        <w:tc>
          <w:tcPr>
            <w:tcW w:w="968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17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9429</w:t>
            </w:r>
          </w:p>
        </w:tc>
        <w:tc>
          <w:tcPr>
            <w:tcW w:w="2316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MAN</w:t>
            </w:r>
          </w:p>
        </w:tc>
        <w:tc>
          <w:tcPr>
            <w:tcW w:w="2531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ΛΕΩΦΟΡΕΙΟ</w:t>
            </w:r>
          </w:p>
        </w:tc>
        <w:tc>
          <w:tcPr>
            <w:tcW w:w="968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41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9518</w:t>
            </w:r>
          </w:p>
        </w:tc>
        <w:tc>
          <w:tcPr>
            <w:tcW w:w="2316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ΝΙ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SSAN NAVARA</w:t>
            </w:r>
          </w:p>
        </w:tc>
        <w:tc>
          <w:tcPr>
            <w:tcW w:w="2531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968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ΗΡ</w:t>
            </w:r>
          </w:p>
        </w:tc>
      </w:tr>
      <w:tr w:rsidR="000C6D77" w:rsidRPr="00EC1A14" w:rsidTr="000C6D77">
        <w:trPr>
          <w:jc w:val="center"/>
        </w:trPr>
        <w:tc>
          <w:tcPr>
            <w:tcW w:w="798" w:type="dxa"/>
          </w:tcPr>
          <w:p w:rsidR="000C6D77" w:rsidRPr="00EC1A14" w:rsidRDefault="000C6D77" w:rsidP="006B41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9519</w:t>
            </w:r>
          </w:p>
        </w:tc>
        <w:tc>
          <w:tcPr>
            <w:tcW w:w="2316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ΝΙ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SSAN NAVARA</w:t>
            </w:r>
          </w:p>
        </w:tc>
        <w:tc>
          <w:tcPr>
            <w:tcW w:w="2531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968" w:type="dxa"/>
          </w:tcPr>
          <w:p w:rsidR="000C6D77" w:rsidRPr="00EC1A14" w:rsidRDefault="000C6D77" w:rsidP="006B411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 ΗΡ</w:t>
            </w:r>
          </w:p>
        </w:tc>
      </w:tr>
      <w:tr w:rsidR="00394BEB" w:rsidRPr="00202F5F" w:rsidTr="000C6D77">
        <w:trPr>
          <w:jc w:val="center"/>
        </w:trPr>
        <w:tc>
          <w:tcPr>
            <w:tcW w:w="798" w:type="dxa"/>
          </w:tcPr>
          <w:p w:rsidR="00394BEB" w:rsidRPr="00202F5F" w:rsidRDefault="00394BEB" w:rsidP="00202F5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F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50" w:type="dxa"/>
          </w:tcPr>
          <w:p w:rsidR="00394BEB" w:rsidRPr="00E67B99" w:rsidRDefault="00394BEB" w:rsidP="007A10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ΚΗΥ 9553</w:t>
            </w:r>
          </w:p>
        </w:tc>
        <w:tc>
          <w:tcPr>
            <w:tcW w:w="2316" w:type="dxa"/>
          </w:tcPr>
          <w:p w:rsidR="00394BEB" w:rsidRPr="00EC1A14" w:rsidRDefault="00394BEB" w:rsidP="007A10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ΝΙ</w:t>
            </w:r>
            <w:r w:rsidRPr="00EC1A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SSAN NAVARA</w:t>
            </w:r>
          </w:p>
        </w:tc>
        <w:tc>
          <w:tcPr>
            <w:tcW w:w="2531" w:type="dxa"/>
          </w:tcPr>
          <w:p w:rsidR="00394BEB" w:rsidRPr="00EC1A14" w:rsidRDefault="00394BEB" w:rsidP="007A10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ΦΟΡΤΗΓΟ</w:t>
            </w:r>
          </w:p>
        </w:tc>
        <w:tc>
          <w:tcPr>
            <w:tcW w:w="968" w:type="dxa"/>
          </w:tcPr>
          <w:p w:rsidR="00394BEB" w:rsidRPr="00EC1A14" w:rsidRDefault="00394BEB" w:rsidP="007A10D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14</w:t>
            </w:r>
            <w:r w:rsidRPr="00EC1A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ΗΡ</w:t>
            </w:r>
          </w:p>
        </w:tc>
      </w:tr>
    </w:tbl>
    <w:p w:rsidR="006B411E" w:rsidRPr="00202F5F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11E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1B3">
        <w:rPr>
          <w:rFonts w:ascii="Arial" w:hAnsi="Arial" w:cs="Arial"/>
        </w:rPr>
        <w:t xml:space="preserve">   Οι ασφαλιστικές καλύψεις των οχημάτων –</w:t>
      </w:r>
      <w:r>
        <w:rPr>
          <w:rFonts w:ascii="Arial" w:hAnsi="Arial" w:cs="Arial"/>
        </w:rPr>
        <w:t xml:space="preserve"> </w:t>
      </w:r>
      <w:r w:rsidRPr="008231B3">
        <w:rPr>
          <w:rFonts w:ascii="Arial" w:hAnsi="Arial" w:cs="Arial"/>
        </w:rPr>
        <w:t>μηχανημάτων περιγράφονται στον παρακάτω πίνακα που ακολουθεί:</w:t>
      </w:r>
    </w:p>
    <w:p w:rsidR="006B411E" w:rsidRPr="008231B3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499"/>
        <w:gridCol w:w="1563"/>
        <w:gridCol w:w="4190"/>
      </w:tblGrid>
      <w:tr w:rsidR="006B411E" w:rsidRPr="0059105B">
        <w:trPr>
          <w:jc w:val="center"/>
        </w:trPr>
        <w:tc>
          <w:tcPr>
            <w:tcW w:w="749" w:type="dxa"/>
            <w:shd w:val="clear" w:color="auto" w:fill="CCCCCC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,Bold"/>
                <w:b/>
                <w:bCs/>
              </w:rPr>
              <w:t>Α/Α</w:t>
            </w:r>
          </w:p>
        </w:tc>
        <w:tc>
          <w:tcPr>
            <w:tcW w:w="2499" w:type="dxa"/>
            <w:shd w:val="clear" w:color="auto" w:fill="CCCCCC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,Bold"/>
                <w:b/>
                <w:bCs/>
              </w:rPr>
              <w:t>ΚΑΛΥΨΕΙΣ</w:t>
            </w:r>
          </w:p>
        </w:tc>
        <w:tc>
          <w:tcPr>
            <w:tcW w:w="1563" w:type="dxa"/>
            <w:shd w:val="clear" w:color="auto" w:fill="CCCCCC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,Bold"/>
                <w:b/>
                <w:bCs/>
              </w:rPr>
              <w:t>ΠΟΣΟ (€)</w:t>
            </w:r>
          </w:p>
        </w:tc>
        <w:tc>
          <w:tcPr>
            <w:tcW w:w="4190" w:type="dxa"/>
            <w:shd w:val="clear" w:color="auto" w:fill="CCCCCC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,Bold"/>
                <w:b/>
                <w:bCs/>
              </w:rPr>
              <w:t>ΟΧΗΜΑΤΑ –ΜΗΧΑΝΗΜΑΤΑ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1</w:t>
            </w:r>
          </w:p>
        </w:tc>
        <w:tc>
          <w:tcPr>
            <w:tcW w:w="249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Σωματικές βλάβες τρίτων και επιβαινόντων</w:t>
            </w:r>
          </w:p>
        </w:tc>
        <w:tc>
          <w:tcPr>
            <w:tcW w:w="1563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  <w:lang w:val="en-US"/>
              </w:rPr>
              <w:t>22</w:t>
            </w:r>
            <w:r w:rsidRPr="0059105B">
              <w:rPr>
                <w:rFonts w:ascii="Calibri" w:hAnsi="Calibri" w:cs="Calibri"/>
              </w:rPr>
              <w:t>0.000,00</w:t>
            </w:r>
          </w:p>
        </w:tc>
        <w:tc>
          <w:tcPr>
            <w:tcW w:w="4190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59105B">
              <w:rPr>
                <w:rFonts w:ascii="Calibri" w:hAnsi="Calibri" w:cs="Calibri,Bold"/>
                <w:bCs/>
              </w:rPr>
              <w:t>ΟΛΑ ΤΑ ΟΧΗΜΑΤΑ-ΜΗΧΑΝΗΜΑΤΑ</w:t>
            </w:r>
          </w:p>
          <w:p w:rsidR="006B411E" w:rsidRPr="00BB6E5C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B6E5C">
              <w:rPr>
                <w:rFonts w:ascii="Calibri" w:hAnsi="Calibri" w:cs="Calibri,Bold"/>
                <w:bCs/>
              </w:rPr>
              <w:t xml:space="preserve">- </w:t>
            </w:r>
            <w:r>
              <w:rPr>
                <w:rFonts w:ascii="Calibri" w:hAnsi="Calibri" w:cs="Calibri,Bold"/>
                <w:bCs/>
              </w:rPr>
              <w:t>ΛΕΩΦΟΡΕΙΟ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2</w:t>
            </w:r>
          </w:p>
        </w:tc>
        <w:tc>
          <w:tcPr>
            <w:tcW w:w="249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Υλικές ζημιές τρίτων</w:t>
            </w:r>
          </w:p>
        </w:tc>
        <w:tc>
          <w:tcPr>
            <w:tcW w:w="1563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  <w:lang w:val="en-US"/>
              </w:rPr>
              <w:t>22</w:t>
            </w:r>
            <w:r w:rsidRPr="0059105B">
              <w:rPr>
                <w:rFonts w:ascii="Calibri" w:hAnsi="Calibri" w:cs="Calibri"/>
              </w:rPr>
              <w:t>0.000,00</w:t>
            </w:r>
          </w:p>
        </w:tc>
        <w:tc>
          <w:tcPr>
            <w:tcW w:w="4190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,Bold"/>
                <w:bCs/>
              </w:rPr>
              <w:t>ΟΛΑ ΤΑ ΟΧΗΜΑΤΑ-ΜΗΧΑΝΗΜΑΤΑ</w:t>
            </w:r>
            <w:r w:rsidRPr="00BB6E5C">
              <w:rPr>
                <w:rFonts w:ascii="Calibri" w:hAnsi="Calibri" w:cs="Calibri,Bold"/>
                <w:bCs/>
              </w:rPr>
              <w:t xml:space="preserve">- </w:t>
            </w:r>
            <w:r>
              <w:rPr>
                <w:rFonts w:ascii="Calibri" w:hAnsi="Calibri" w:cs="Calibri,Bold"/>
                <w:bCs/>
              </w:rPr>
              <w:t>ΛΕΩΦΟΡΕΙΟ</w:t>
            </w:r>
          </w:p>
        </w:tc>
      </w:tr>
      <w:tr w:rsidR="006B411E" w:rsidRPr="0059105B">
        <w:trPr>
          <w:trHeight w:val="722"/>
          <w:jc w:val="center"/>
        </w:trPr>
        <w:tc>
          <w:tcPr>
            <w:tcW w:w="74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3</w:t>
            </w:r>
          </w:p>
        </w:tc>
        <w:tc>
          <w:tcPr>
            <w:tcW w:w="249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Σωματικές βλάβες ως εργαλείο</w:t>
            </w:r>
          </w:p>
        </w:tc>
        <w:tc>
          <w:tcPr>
            <w:tcW w:w="1563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30.000,00</w:t>
            </w:r>
          </w:p>
        </w:tc>
        <w:tc>
          <w:tcPr>
            <w:tcW w:w="4190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ΟΛΑ </w:t>
            </w:r>
            <w:r w:rsidRPr="0059105B">
              <w:rPr>
                <w:rFonts w:ascii="Calibri" w:hAnsi="Calibri" w:cs="Calibri"/>
              </w:rPr>
              <w:t>ΤΑ ΜΗΧΑΝΗΜΑΤΑ ΕΡΓΟΥ</w:t>
            </w:r>
            <w:r>
              <w:rPr>
                <w:rFonts w:ascii="Calibri" w:hAnsi="Calibri" w:cs="Calibri"/>
              </w:rPr>
              <w:t>-ΑΠΟΡΡΙΜΜΑΤΟΦΟΡΑ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4</w:t>
            </w:r>
          </w:p>
        </w:tc>
        <w:tc>
          <w:tcPr>
            <w:tcW w:w="249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Υλικές ζημιές ως</w:t>
            </w:r>
          </w:p>
          <w:p w:rsidR="006B411E" w:rsidRPr="0059105B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εργαλείο</w:t>
            </w:r>
          </w:p>
        </w:tc>
        <w:tc>
          <w:tcPr>
            <w:tcW w:w="1563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59105B">
              <w:rPr>
                <w:rFonts w:ascii="Calibri" w:hAnsi="Calibri" w:cs="Calibri"/>
              </w:rPr>
              <w:t>10.000,00</w:t>
            </w:r>
          </w:p>
        </w:tc>
        <w:tc>
          <w:tcPr>
            <w:tcW w:w="4190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ΟΛΑ </w:t>
            </w:r>
            <w:r w:rsidRPr="0059105B">
              <w:rPr>
                <w:rFonts w:ascii="Calibri" w:hAnsi="Calibri" w:cs="Calibri"/>
              </w:rPr>
              <w:t>ΤΑ ΜΗΧΑΝΗΜΑΤΑ ΕΡΓΟΥ</w:t>
            </w:r>
            <w:r>
              <w:rPr>
                <w:rFonts w:ascii="Calibri" w:hAnsi="Calibri" w:cs="Calibri"/>
              </w:rPr>
              <w:t>-ΑΠΟΡΡΙΜΜΑΤΟΦΟΡΑ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Pr="0059105B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499" w:type="dxa"/>
          </w:tcPr>
          <w:p w:rsidR="006B411E" w:rsidRPr="00852AB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Υλικές ζημιές από ανασφάλιστο όχημα</w:t>
            </w:r>
          </w:p>
        </w:tc>
        <w:tc>
          <w:tcPr>
            <w:tcW w:w="1563" w:type="dxa"/>
          </w:tcPr>
          <w:p w:rsidR="006B411E" w:rsidRPr="00474B74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10.000</w:t>
            </w:r>
            <w:r>
              <w:rPr>
                <w:rFonts w:ascii="Calibri" w:hAnsi="Calibri" w:cs="Calibri"/>
                <w:lang w:val="en-US"/>
              </w:rPr>
              <w:t>,00</w:t>
            </w:r>
          </w:p>
        </w:tc>
        <w:tc>
          <w:tcPr>
            <w:tcW w:w="4190" w:type="dxa"/>
          </w:tcPr>
          <w:p w:rsidR="006B411E" w:rsidRPr="0059105B" w:rsidRDefault="006B411E" w:rsidP="000C6D7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,Bold"/>
                <w:bCs/>
              </w:rPr>
              <w:t>ΟΛΑ ΤΑ ΟΧΗΜΑΤΑ-</w:t>
            </w:r>
            <w:r w:rsidRPr="0059105B">
              <w:rPr>
                <w:rFonts w:ascii="Calibri" w:hAnsi="Calibri" w:cs="Calibri,Bold"/>
                <w:bCs/>
              </w:rPr>
              <w:t>ΜΗΧΑΝΗΜΑΤΑ</w:t>
            </w:r>
            <w:r>
              <w:rPr>
                <w:rFonts w:ascii="Calibri" w:hAnsi="Calibri" w:cs="Calibri,Bold"/>
                <w:bCs/>
              </w:rPr>
              <w:t xml:space="preserve">-ΛΕΩΦΟΡΕΙΟ  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9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Προσωπικό Ατύχημα Οδηγού</w:t>
            </w:r>
          </w:p>
        </w:tc>
        <w:tc>
          <w:tcPr>
            <w:tcW w:w="1563" w:type="dxa"/>
          </w:tcPr>
          <w:p w:rsidR="006B411E" w:rsidRPr="00474B74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6.000</w:t>
            </w:r>
            <w:r>
              <w:rPr>
                <w:rFonts w:ascii="Calibri" w:hAnsi="Calibri" w:cs="Calibri"/>
                <w:lang w:val="en-US"/>
              </w:rPr>
              <w:t>,00</w:t>
            </w:r>
          </w:p>
        </w:tc>
        <w:tc>
          <w:tcPr>
            <w:tcW w:w="4190" w:type="dxa"/>
          </w:tcPr>
          <w:p w:rsidR="006B411E" w:rsidRPr="0059105B" w:rsidRDefault="006B411E" w:rsidP="000C6D77">
            <w:pPr>
              <w:autoSpaceDE w:val="0"/>
              <w:autoSpaceDN w:val="0"/>
              <w:adjustRightInd w:val="0"/>
              <w:ind w:right="-415"/>
              <w:rPr>
                <w:rFonts w:ascii="Calibri" w:hAnsi="Calibri" w:cs="Calibri,Bold"/>
                <w:bCs/>
              </w:rPr>
            </w:pPr>
            <w:r>
              <w:rPr>
                <w:rFonts w:ascii="Calibri" w:hAnsi="Calibri" w:cs="Calibri,Bold"/>
                <w:bCs/>
              </w:rPr>
              <w:t xml:space="preserve">ΟΛΑ ΤΑ </w:t>
            </w:r>
            <w:r w:rsidRPr="0059105B">
              <w:rPr>
                <w:rFonts w:ascii="Calibri" w:hAnsi="Calibri" w:cs="Calibri,Bold"/>
                <w:bCs/>
              </w:rPr>
              <w:t xml:space="preserve"> ΟΧΗΜΑΤΑ-ΜΗΧΑΝΗΜΑΤΑ</w:t>
            </w:r>
            <w:r>
              <w:rPr>
                <w:rFonts w:ascii="Calibri" w:hAnsi="Calibri" w:cs="Calibri,Bold"/>
                <w:bCs/>
              </w:rPr>
              <w:t xml:space="preserve">-ΛΕΟΦΩΡΕΙΟ </w:t>
            </w:r>
          </w:p>
        </w:tc>
      </w:tr>
      <w:tr w:rsidR="006B411E" w:rsidRPr="0059105B">
        <w:trPr>
          <w:jc w:val="center"/>
        </w:trPr>
        <w:tc>
          <w:tcPr>
            <w:tcW w:w="74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9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Θραύση κρυστάλλων άνευ απαλλαγής</w:t>
            </w:r>
          </w:p>
        </w:tc>
        <w:tc>
          <w:tcPr>
            <w:tcW w:w="1563" w:type="dxa"/>
          </w:tcPr>
          <w:p w:rsidR="006B411E" w:rsidRPr="00474B74" w:rsidRDefault="006B411E" w:rsidP="006B411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1.200</w:t>
            </w:r>
            <w:r>
              <w:rPr>
                <w:rFonts w:ascii="Calibri" w:hAnsi="Calibri" w:cs="Calibri"/>
                <w:lang w:val="en-US"/>
              </w:rPr>
              <w:t>,00</w:t>
            </w:r>
          </w:p>
        </w:tc>
        <w:tc>
          <w:tcPr>
            <w:tcW w:w="4190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59105B">
              <w:rPr>
                <w:rFonts w:ascii="Calibri" w:hAnsi="Calibri" w:cs="Calibri,Bold"/>
                <w:bCs/>
              </w:rPr>
              <w:t>ΟΛΑ ΤΑ ΟΧΗΜΑΤΑ-ΜΗΧΑΝΗΜΑΤΑ</w:t>
            </w:r>
          </w:p>
          <w:p w:rsidR="006B411E" w:rsidRPr="0059105B" w:rsidRDefault="006B411E" w:rsidP="000C6D77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>
              <w:rPr>
                <w:rFonts w:ascii="Calibri" w:hAnsi="Calibri" w:cs="Calibri,Bold"/>
                <w:bCs/>
              </w:rPr>
              <w:t>(εκτός του Λεωφορείου ΚΗΥ 9429)</w:t>
            </w:r>
          </w:p>
        </w:tc>
      </w:tr>
      <w:tr w:rsidR="006B411E" w:rsidRPr="00852ABE">
        <w:trPr>
          <w:jc w:val="center"/>
        </w:trPr>
        <w:tc>
          <w:tcPr>
            <w:tcW w:w="74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9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Θραύση κρυστάλλων άνευ απαλλαγής</w:t>
            </w:r>
          </w:p>
        </w:tc>
        <w:tc>
          <w:tcPr>
            <w:tcW w:w="1563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3.000,00</w:t>
            </w:r>
          </w:p>
        </w:tc>
        <w:tc>
          <w:tcPr>
            <w:tcW w:w="4190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>
              <w:rPr>
                <w:rFonts w:ascii="Calibri" w:hAnsi="Calibri" w:cs="Calibri,Bold"/>
                <w:bCs/>
              </w:rPr>
              <w:t>ΛΕΩΦΟΡΕΙΟ ΚΗΥ 9429</w:t>
            </w:r>
          </w:p>
        </w:tc>
      </w:tr>
      <w:tr w:rsidR="006B411E" w:rsidRPr="009D2255">
        <w:trPr>
          <w:jc w:val="center"/>
        </w:trPr>
        <w:tc>
          <w:tcPr>
            <w:tcW w:w="74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bookmarkStart w:id="0" w:name="_GoBack"/>
            <w:bookmarkEnd w:id="0"/>
          </w:p>
        </w:tc>
        <w:tc>
          <w:tcPr>
            <w:tcW w:w="249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Πλήρης οδική βοήθεια</w:t>
            </w:r>
          </w:p>
        </w:tc>
        <w:tc>
          <w:tcPr>
            <w:tcW w:w="1563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190" w:type="dxa"/>
          </w:tcPr>
          <w:p w:rsidR="006B411E" w:rsidRPr="00394BE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394BEB">
              <w:rPr>
                <w:rFonts w:ascii="Calibri" w:hAnsi="Calibri" w:cs="Calibri,Bold"/>
                <w:bCs/>
              </w:rPr>
              <w:t>ΕΠΙΒΑΤΙΚΟ ΚΗΥ 9413 Ο</w:t>
            </w:r>
            <w:r w:rsidRPr="00394BEB">
              <w:rPr>
                <w:rFonts w:ascii="Calibri" w:hAnsi="Calibri" w:cs="Calibri,Bold"/>
                <w:bCs/>
                <w:lang w:val="en-US"/>
              </w:rPr>
              <w:t>PEL</w:t>
            </w:r>
            <w:r w:rsidRPr="00394BEB">
              <w:rPr>
                <w:rFonts w:ascii="Calibri" w:hAnsi="Calibri" w:cs="Calibri,Bold"/>
                <w:bCs/>
              </w:rPr>
              <w:t xml:space="preserve"> </w:t>
            </w:r>
            <w:r w:rsidRPr="00394BEB">
              <w:rPr>
                <w:rFonts w:ascii="Calibri" w:hAnsi="Calibri" w:cs="Calibri,Bold"/>
                <w:bCs/>
                <w:lang w:val="en-US"/>
              </w:rPr>
              <w:t>CORSA</w:t>
            </w:r>
            <w:r w:rsidRPr="00394BEB">
              <w:rPr>
                <w:rFonts w:ascii="Calibri" w:hAnsi="Calibri" w:cs="Calibri,Bold"/>
                <w:bCs/>
              </w:rPr>
              <w:t xml:space="preserve">  και</w:t>
            </w:r>
          </w:p>
          <w:p w:rsidR="006B411E" w:rsidRPr="00394BEB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394BEB">
              <w:rPr>
                <w:rFonts w:ascii="Calibri" w:hAnsi="Calibri" w:cs="Calibri,Bold"/>
                <w:bCs/>
              </w:rPr>
              <w:t xml:space="preserve">ΦΟΡΤΗΓΟ ΚΗΥ  9518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NISSAN</w:t>
            </w:r>
            <w:r w:rsidRPr="00394BEB">
              <w:rPr>
                <w:rFonts w:ascii="Calibri" w:hAnsi="Calibri" w:cs="Calibri,Bold"/>
                <w:bCs/>
              </w:rPr>
              <w:t xml:space="preserve">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NAVARA</w:t>
            </w:r>
          </w:p>
          <w:p w:rsidR="00394BEB" w:rsidRPr="00394BEB" w:rsidRDefault="00394BEB" w:rsidP="00394BEB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394BEB">
              <w:rPr>
                <w:rFonts w:ascii="Calibri" w:hAnsi="Calibri" w:cs="Calibri,Bold"/>
                <w:bCs/>
              </w:rPr>
              <w:t xml:space="preserve">ΦΟΡΤΗΓΟ ΚΗΥ  9519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NISSAN</w:t>
            </w:r>
            <w:r w:rsidRPr="00394BEB">
              <w:rPr>
                <w:rFonts w:ascii="Calibri" w:hAnsi="Calibri" w:cs="Calibri,Bold"/>
                <w:bCs/>
              </w:rPr>
              <w:t xml:space="preserve">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NAVARA</w:t>
            </w:r>
          </w:p>
          <w:p w:rsidR="00394BEB" w:rsidRPr="00394BEB" w:rsidRDefault="00394BEB" w:rsidP="00394BEB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394BEB">
              <w:rPr>
                <w:rFonts w:ascii="Calibri" w:hAnsi="Calibri" w:cs="Calibri,Bold"/>
                <w:bCs/>
              </w:rPr>
              <w:t xml:space="preserve">ΦΟΡΤΗΓΟ ΚΗΥ  9553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NISSAN</w:t>
            </w:r>
            <w:r w:rsidRPr="00394BEB">
              <w:rPr>
                <w:rFonts w:ascii="Calibri" w:hAnsi="Calibri" w:cs="Calibri,Bold"/>
                <w:bCs/>
              </w:rPr>
              <w:t xml:space="preserve"> </w:t>
            </w:r>
            <w:r w:rsidRPr="00394BEB">
              <w:rPr>
                <w:rFonts w:ascii="Calibri" w:hAnsi="Calibri" w:cs="Calibri,Bold"/>
                <w:bCs/>
                <w:lang w:val="en-US"/>
              </w:rPr>
              <w:t>NAVARA</w:t>
            </w:r>
          </w:p>
        </w:tc>
      </w:tr>
      <w:tr w:rsidR="006B411E">
        <w:trPr>
          <w:jc w:val="center"/>
        </w:trPr>
        <w:tc>
          <w:tcPr>
            <w:tcW w:w="74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99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Φροντίδα ατυχήματος και ρυμούλκηση κατόπιν ατυχήματος</w:t>
            </w:r>
          </w:p>
        </w:tc>
        <w:tc>
          <w:tcPr>
            <w:tcW w:w="1563" w:type="dxa"/>
          </w:tcPr>
          <w:p w:rsidR="006B411E" w:rsidRDefault="006B411E" w:rsidP="006B41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</w:tc>
        <w:tc>
          <w:tcPr>
            <w:tcW w:w="4190" w:type="dxa"/>
          </w:tcPr>
          <w:p w:rsidR="00935015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 w:rsidRPr="0059105B">
              <w:rPr>
                <w:rFonts w:ascii="Calibri" w:hAnsi="Calibri" w:cs="Calibri,Bold"/>
                <w:bCs/>
              </w:rPr>
              <w:t>ΟΛΑ ΤΑ ΟΧΗΜΑΤΑ</w:t>
            </w:r>
          </w:p>
          <w:p w:rsidR="006B411E" w:rsidRPr="00935015" w:rsidRDefault="00935015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935015">
              <w:rPr>
                <w:rFonts w:ascii="Calibri" w:hAnsi="Calibri" w:cs="Calibri"/>
              </w:rPr>
              <w:t>( εκτός από το λεωφορείο: ΚΗΥ 9429 , τα μηχανήματα έργου: ΜΕ 48034-ΜΕ 48021-ΜΕ 48039-ΜΕ 106394 και τα απορριμματοφόρα ΚΗΥ 1428-ΚΗΥ 1427-ΚΗΥ 9447 και ΚΗΗ 5293</w:t>
            </w:r>
            <w:r>
              <w:rPr>
                <w:rFonts w:ascii="Calibri" w:hAnsi="Calibri" w:cs="Calibri"/>
              </w:rPr>
              <w:t>)</w:t>
            </w:r>
          </w:p>
          <w:p w:rsidR="006B411E" w:rsidRDefault="006B411E" w:rsidP="006B411E">
            <w:pPr>
              <w:autoSpaceDE w:val="0"/>
              <w:autoSpaceDN w:val="0"/>
              <w:adjustRightInd w:val="0"/>
              <w:rPr>
                <w:rFonts w:ascii="Calibri" w:hAnsi="Calibri" w:cs="Calibri,Bold"/>
                <w:bCs/>
              </w:rPr>
            </w:pPr>
          </w:p>
        </w:tc>
      </w:tr>
    </w:tbl>
    <w:p w:rsidR="006B411E" w:rsidRPr="008231B3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31B3">
        <w:rPr>
          <w:rFonts w:ascii="Arial" w:hAnsi="Arial" w:cs="Arial"/>
        </w:rPr>
        <w:t xml:space="preserve">   </w:t>
      </w:r>
    </w:p>
    <w:p w:rsidR="006B411E" w:rsidRPr="008231B3" w:rsidRDefault="006B411E" w:rsidP="006B411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CE3603">
        <w:rPr>
          <w:rFonts w:ascii="Arial" w:hAnsi="Arial" w:cs="Arial"/>
        </w:rPr>
        <w:t xml:space="preserve">Η χρονική διάρκεια της ασφάλισης για κάθε ασφαλιζόμενο όχημα ορίζεται σε ένα </w:t>
      </w:r>
      <w:r w:rsidR="00935015">
        <w:rPr>
          <w:rFonts w:ascii="Arial" w:hAnsi="Arial" w:cs="Arial"/>
          <w:b/>
          <w:u w:val="single"/>
        </w:rPr>
        <w:t>(1) έτος (από 01-04-2019 ως 31-03-2020</w:t>
      </w:r>
      <w:r w:rsidRPr="00CE3603">
        <w:rPr>
          <w:rFonts w:ascii="Arial" w:hAnsi="Arial" w:cs="Arial"/>
          <w:b/>
          <w:u w:val="single"/>
        </w:rPr>
        <w:t>)</w:t>
      </w:r>
      <w:r w:rsidRPr="00CE3603">
        <w:rPr>
          <w:rFonts w:ascii="Arial" w:hAnsi="Arial" w:cs="Arial"/>
        </w:rPr>
        <w:t xml:space="preserve"> </w:t>
      </w:r>
    </w:p>
    <w:p w:rsidR="006B411E" w:rsidRPr="008231B3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411E" w:rsidRPr="00935015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5015">
        <w:rPr>
          <w:rFonts w:ascii="Arial" w:hAnsi="Arial" w:cs="Arial"/>
        </w:rPr>
        <w:t xml:space="preserve">   Ο συνολικός προϋπολογισμός της δαπάνης ανέρχεται στο ενδεικτικό ποσό των  </w:t>
      </w:r>
      <w:r w:rsidR="00935015" w:rsidRPr="00935015">
        <w:rPr>
          <w:rFonts w:ascii="Arial" w:hAnsi="Arial" w:cs="Arial"/>
        </w:rPr>
        <w:t>3.547,24 €</w:t>
      </w:r>
      <w:r w:rsidR="00935015" w:rsidRPr="00935015">
        <w:rPr>
          <w:rFonts w:ascii="Arial" w:hAnsi="Arial" w:cs="Arial"/>
          <w:b/>
        </w:rPr>
        <w:t xml:space="preserve"> </w:t>
      </w:r>
      <w:r w:rsidRPr="00935015">
        <w:rPr>
          <w:rFonts w:ascii="Arial" w:hAnsi="Arial" w:cs="Arial"/>
        </w:rPr>
        <w:t>και θα καλυφθεί από ιδίους πόρους του Δήμου.</w:t>
      </w:r>
    </w:p>
    <w:p w:rsidR="006B411E" w:rsidRDefault="006B411E" w:rsidP="006B41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411E" w:rsidRPr="00E55914" w:rsidRDefault="006B411E" w:rsidP="006B41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Calibri" w:hAnsi="Calibri" w:cs="Calibri"/>
        </w:rPr>
        <w:t xml:space="preserve">   </w:t>
      </w:r>
      <w:r w:rsidRPr="00E55914">
        <w:rPr>
          <w:rFonts w:ascii="Arial" w:hAnsi="Arial" w:cs="Arial"/>
        </w:rPr>
        <w:t>Η ανάθεση των υπηρεσιών θα γίνει απευθείας με απόφαση Δημάρχου, κατόπιν συλλογής κλειστών έγγραφων οικονομικών προσφορών, σύμφωνα με:</w:t>
      </w:r>
    </w:p>
    <w:p w:rsidR="006B411E" w:rsidRDefault="006B411E" w:rsidP="006B41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Τις διατάξεις</w:t>
      </w:r>
      <w:r w:rsidRPr="00944C6B">
        <w:rPr>
          <w:rFonts w:ascii="Calibri" w:hAnsi="Calibri" w:cs="Calibri"/>
        </w:rPr>
        <w:t xml:space="preserve"> του άρθρου 209 του Ν.3463/2006 </w:t>
      </w:r>
    </w:p>
    <w:p w:rsidR="00920C3C" w:rsidRDefault="006B411E" w:rsidP="006B411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Τις διατάξεις του Ν.4412/2016</w:t>
      </w:r>
      <w:r w:rsidRPr="00944C6B">
        <w:rPr>
          <w:rFonts w:ascii="Calibri" w:hAnsi="Calibri" w:cs="Calibri"/>
        </w:rPr>
        <w:t>.</w:t>
      </w:r>
      <w:r w:rsidR="00920C3C" w:rsidRPr="00920C3C">
        <w:rPr>
          <w:rFonts w:ascii="Calibri" w:hAnsi="Calibri" w:cs="Calibri"/>
        </w:rPr>
        <w:t xml:space="preserve"> </w:t>
      </w:r>
    </w:p>
    <w:p w:rsidR="006B411E" w:rsidRDefault="00935015" w:rsidP="006B411E">
      <w:pPr>
        <w:autoSpaceDE w:val="0"/>
        <w:autoSpaceDN w:val="0"/>
        <w:adjustRightInd w:val="0"/>
        <w:ind w:right="-3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B411E" w:rsidRPr="008231B3">
        <w:rPr>
          <w:rFonts w:ascii="Arial" w:hAnsi="Arial" w:cs="Arial"/>
          <w:sz w:val="22"/>
          <w:szCs w:val="22"/>
        </w:rPr>
        <w:t>. Τις πιστώσεις του προϋπολογισ</w:t>
      </w:r>
      <w:r w:rsidR="00B00EA8">
        <w:rPr>
          <w:rFonts w:ascii="Arial" w:hAnsi="Arial" w:cs="Arial"/>
          <w:sz w:val="22"/>
          <w:szCs w:val="22"/>
        </w:rPr>
        <w:t xml:space="preserve">μού </w:t>
      </w:r>
      <w:r>
        <w:rPr>
          <w:rFonts w:ascii="Arial" w:hAnsi="Arial" w:cs="Arial"/>
          <w:sz w:val="22"/>
          <w:szCs w:val="22"/>
        </w:rPr>
        <w:t>εξόδων του Δήμου, έτους 2019</w:t>
      </w:r>
      <w:r w:rsidR="006B411E" w:rsidRPr="008231B3">
        <w:rPr>
          <w:rFonts w:ascii="Arial" w:hAnsi="Arial" w:cs="Arial"/>
          <w:sz w:val="22"/>
          <w:szCs w:val="22"/>
        </w:rPr>
        <w:t xml:space="preserve"> και συγκεκριμένα:</w:t>
      </w:r>
    </w:p>
    <w:p w:rsidR="00202F5F" w:rsidRDefault="006B411E" w:rsidP="006B411E">
      <w:pPr>
        <w:tabs>
          <w:tab w:val="left" w:pos="1005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</w:t>
      </w:r>
    </w:p>
    <w:tbl>
      <w:tblPr>
        <w:tblpPr w:leftFromText="180" w:rightFromText="180" w:vertAnchor="page" w:horzAnchor="margin" w:tblpY="11116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958"/>
        <w:gridCol w:w="1440"/>
      </w:tblGrid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5015" w:rsidRPr="002A3FC9" w:rsidRDefault="00935015" w:rsidP="00935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FC9">
              <w:rPr>
                <w:rFonts w:ascii="Arial" w:hAnsi="Arial" w:cs="Arial"/>
                <w:b/>
                <w:sz w:val="16"/>
                <w:szCs w:val="16"/>
              </w:rPr>
              <w:t>ΚΑΕ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5015" w:rsidRPr="002A3FC9" w:rsidRDefault="00935015" w:rsidP="00935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FC9">
              <w:rPr>
                <w:rFonts w:ascii="Arial" w:hAnsi="Arial" w:cs="Arial"/>
                <w:b/>
                <w:sz w:val="16"/>
                <w:szCs w:val="16"/>
              </w:rPr>
              <w:t>Περιγραφή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35015" w:rsidRPr="002A3FC9" w:rsidRDefault="00935015" w:rsidP="009350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3FC9">
              <w:rPr>
                <w:rFonts w:ascii="Arial" w:hAnsi="Arial" w:cs="Arial"/>
                <w:b/>
                <w:sz w:val="16"/>
                <w:szCs w:val="16"/>
              </w:rPr>
              <w:t>Ποσό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LINE"/>
            <w:r w:rsidRPr="00202F5F">
              <w:rPr>
                <w:sz w:val="20"/>
                <w:szCs w:val="20"/>
              </w:rPr>
              <w:t>10/6253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μεταφορικών μέσων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250,00</w:t>
            </w:r>
          </w:p>
        </w:tc>
      </w:tr>
      <w:bookmarkEnd w:id="1"/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20/6253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μεταφορικών μέσων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1.007,24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25/6253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μεταφορικών μέσων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202F5F">
              <w:rPr>
                <w:sz w:val="20"/>
                <w:szCs w:val="20"/>
              </w:rPr>
              <w:t>,00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30/6252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μηχανημάτων - Τεχνικών εγκαταστάσεων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202F5F">
              <w:rPr>
                <w:sz w:val="20"/>
                <w:szCs w:val="20"/>
              </w:rPr>
              <w:t>,00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30/6253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μεταφορικών μέσων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202F5F">
              <w:rPr>
                <w:sz w:val="20"/>
                <w:szCs w:val="20"/>
              </w:rPr>
              <w:t>,00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70/6253.01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Ασφάλιστρα λεωφορείου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202F5F">
              <w:rPr>
                <w:sz w:val="20"/>
                <w:szCs w:val="20"/>
              </w:rPr>
              <w:t>,00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70/6255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rPr>
                <w:rFonts w:ascii="Arial" w:hAnsi="Arial" w:cs="Arial"/>
                <w:sz w:val="20"/>
                <w:szCs w:val="20"/>
              </w:rPr>
            </w:pPr>
            <w:r w:rsidRPr="00202F5F">
              <w:rPr>
                <w:sz w:val="20"/>
                <w:szCs w:val="20"/>
              </w:rPr>
              <w:t>Λοιπά ασφάλιστρα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15" w:rsidRPr="00202F5F" w:rsidRDefault="00935015" w:rsidP="00935015">
            <w:pPr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02F5F">
              <w:rPr>
                <w:sz w:val="20"/>
                <w:szCs w:val="20"/>
              </w:rPr>
              <w:t>0,00</w:t>
            </w:r>
          </w:p>
        </w:tc>
      </w:tr>
      <w:tr w:rsidR="00935015" w:rsidRPr="002A3FC9" w:rsidTr="00935015">
        <w:trPr>
          <w:cantSplit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5" w:rsidRPr="00202F5F" w:rsidRDefault="00935015" w:rsidP="00935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5" w:rsidRPr="00202F5F" w:rsidRDefault="00935015" w:rsidP="00935015">
            <w:pPr>
              <w:rPr>
                <w:b/>
                <w:sz w:val="20"/>
                <w:szCs w:val="20"/>
              </w:rPr>
            </w:pPr>
            <w:r w:rsidRPr="00202F5F">
              <w:rPr>
                <w:b/>
                <w:sz w:val="20"/>
                <w:szCs w:val="20"/>
              </w:rPr>
              <w:t>ΣΥΝΟΛΟ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5" w:rsidRPr="00202F5F" w:rsidRDefault="00935015" w:rsidP="00935015">
            <w:pPr>
              <w:ind w:right="144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02F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547,24</w:t>
            </w:r>
          </w:p>
        </w:tc>
      </w:tr>
    </w:tbl>
    <w:p w:rsidR="00935015" w:rsidRDefault="006B411E" w:rsidP="006B411E">
      <w:pPr>
        <w:tabs>
          <w:tab w:val="left" w:pos="1005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</w:t>
      </w:r>
    </w:p>
    <w:p w:rsidR="000666E0" w:rsidRDefault="000666E0" w:rsidP="006B411E">
      <w:pPr>
        <w:tabs>
          <w:tab w:val="left" w:pos="1005"/>
        </w:tabs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:rsidR="006B411E" w:rsidRDefault="006B411E" w:rsidP="006B411E">
      <w:pPr>
        <w:tabs>
          <w:tab w:val="left" w:pos="1005"/>
        </w:tabs>
        <w:rPr>
          <w:rFonts w:ascii="Calibri" w:hAnsi="Calibri" w:cs="Calibri,Bold"/>
          <w:b/>
          <w:bCs/>
        </w:rPr>
      </w:pPr>
      <w:r>
        <w:rPr>
          <w:rFonts w:ascii="Calibri" w:hAnsi="Calibri" w:cs="Calibri"/>
        </w:rPr>
        <w:t xml:space="preserve"> </w:t>
      </w:r>
      <w:r w:rsidR="00935015">
        <w:rPr>
          <w:rFonts w:ascii="Calibri" w:hAnsi="Calibri" w:cs="Calibri"/>
        </w:rPr>
        <w:t xml:space="preserve">          </w:t>
      </w:r>
      <w:r w:rsidRPr="004F706E">
        <w:rPr>
          <w:rFonts w:ascii="Calibri" w:hAnsi="Calibri" w:cs="Calibri,Bold"/>
          <w:b/>
          <w:bCs/>
        </w:rPr>
        <w:t>ΣΥΝΤΑΧΘΗΚΕ</w:t>
      </w:r>
      <w:r>
        <w:rPr>
          <w:rFonts w:ascii="Calibri" w:hAnsi="Calibri" w:cs="Calibri,Bold"/>
          <w:b/>
          <w:bCs/>
        </w:rPr>
        <w:t xml:space="preserve">                                                 </w:t>
      </w:r>
      <w:r w:rsidRPr="004F706E">
        <w:rPr>
          <w:rFonts w:ascii="Calibri" w:hAnsi="Calibri" w:cs="Calibri,Bold"/>
          <w:b/>
          <w:bCs/>
        </w:rPr>
        <w:t xml:space="preserve"> ΘΕΩΡΗΘΗΚΕ</w:t>
      </w:r>
    </w:p>
    <w:p w:rsidR="006B411E" w:rsidRDefault="006B411E" w:rsidP="006B411E">
      <w:pPr>
        <w:tabs>
          <w:tab w:val="left" w:pos="1005"/>
        </w:tabs>
        <w:rPr>
          <w:rFonts w:ascii="Calibri" w:hAnsi="Calibri" w:cs="Calibri,Bold"/>
          <w:b/>
          <w:bCs/>
        </w:rPr>
      </w:pPr>
    </w:p>
    <w:p w:rsidR="006B411E" w:rsidRDefault="006B411E" w:rsidP="006B411E">
      <w:pPr>
        <w:tabs>
          <w:tab w:val="left" w:pos="1005"/>
        </w:tabs>
        <w:rPr>
          <w:rFonts w:ascii="Calibri" w:hAnsi="Calibri" w:cs="Calibri,Bold"/>
          <w:b/>
          <w:bCs/>
        </w:rPr>
      </w:pPr>
    </w:p>
    <w:p w:rsidR="00202F5F" w:rsidRDefault="00202F5F" w:rsidP="006B411E">
      <w:pPr>
        <w:tabs>
          <w:tab w:val="left" w:pos="1005"/>
        </w:tabs>
        <w:rPr>
          <w:rFonts w:ascii="Calibri" w:hAnsi="Calibri" w:cs="Calibri,Bold"/>
          <w:b/>
          <w:bCs/>
        </w:rPr>
      </w:pPr>
    </w:p>
    <w:p w:rsidR="006B411E" w:rsidRPr="001A431D" w:rsidRDefault="006B411E" w:rsidP="006B411E">
      <w:pPr>
        <w:jc w:val="both"/>
        <w:rPr>
          <w:rFonts w:ascii="Calibri" w:hAnsi="Calibri" w:cs="Calibri,Bold"/>
          <w:b/>
          <w:bCs/>
        </w:rPr>
      </w:pPr>
      <w:r w:rsidRPr="001A431D">
        <w:rPr>
          <w:rFonts w:ascii="Calibri" w:hAnsi="Calibri" w:cs="Calibri,Bold"/>
          <w:b/>
          <w:bCs/>
        </w:rPr>
        <w:t xml:space="preserve">ΜΕΛΕΝΙΚΙΩΤΟΥ ΔΕΣΠΟΙΝΑ           </w:t>
      </w:r>
      <w:r w:rsidR="00202F5F">
        <w:rPr>
          <w:rFonts w:ascii="Calibri" w:hAnsi="Calibri" w:cs="Calibri,Bold"/>
          <w:b/>
          <w:bCs/>
        </w:rPr>
        <w:t xml:space="preserve">            </w:t>
      </w:r>
      <w:r>
        <w:rPr>
          <w:rFonts w:ascii="Calibri" w:hAnsi="Calibri" w:cs="Calibri,Bold"/>
          <w:b/>
          <w:bCs/>
        </w:rPr>
        <w:t>ΧΑΤΖΗΠΑΝΑΓΙΩΤΟΥ ΚΩΝ/ΝΟΣ</w:t>
      </w:r>
    </w:p>
    <w:p w:rsidR="00A33E9C" w:rsidRPr="006B411E" w:rsidRDefault="006B411E" w:rsidP="006B411E">
      <w:pPr>
        <w:tabs>
          <w:tab w:val="left" w:pos="5040"/>
        </w:tabs>
        <w:jc w:val="both"/>
      </w:pPr>
      <w:r>
        <w:rPr>
          <w:rFonts w:ascii="Calibri" w:hAnsi="Calibri"/>
        </w:rPr>
        <w:t xml:space="preserve">        </w:t>
      </w:r>
      <w:r w:rsidRPr="001A431D">
        <w:rPr>
          <w:rFonts w:ascii="Calibri" w:hAnsi="Calibri"/>
          <w:b/>
        </w:rPr>
        <w:t>ΔΙΟΙΚΗΤΙΚΟΣ ΠΕ                                 ΠΡΟΪΣΤΑΜΕΝΟΣ ΟΙΚΟΝΟΜΙΚΗΣ ΥΠΗΡΕΣΙΑΣ</w:t>
      </w:r>
    </w:p>
    <w:sectPr w:rsidR="00A33E9C" w:rsidRPr="006B411E" w:rsidSect="0093501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6C"/>
    <w:multiLevelType w:val="hybridMultilevel"/>
    <w:tmpl w:val="656E9D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C"/>
    <w:rsid w:val="000666E0"/>
    <w:rsid w:val="000C6D77"/>
    <w:rsid w:val="001C33A1"/>
    <w:rsid w:val="00202F5F"/>
    <w:rsid w:val="00280200"/>
    <w:rsid w:val="00394BEB"/>
    <w:rsid w:val="006B411E"/>
    <w:rsid w:val="00881B08"/>
    <w:rsid w:val="008D5CBB"/>
    <w:rsid w:val="00920C3C"/>
    <w:rsid w:val="00921F70"/>
    <w:rsid w:val="00935015"/>
    <w:rsid w:val="00A33E9C"/>
    <w:rsid w:val="00B00EA8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5CC51-9865-4239-AD64-FFDB73C9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411E"/>
    <w:rPr>
      <w:sz w:val="24"/>
      <w:szCs w:val="24"/>
    </w:rPr>
  </w:style>
  <w:style w:type="paragraph" w:styleId="2">
    <w:name w:val="heading 2"/>
    <w:basedOn w:val="a"/>
    <w:next w:val="a"/>
    <w:qFormat/>
    <w:rsid w:val="00A33E9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00EA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00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Α Ρ Α Ρ Τ Η Μ Α   Β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Ρ Α Ρ Τ Η Μ Α   Β</dc:title>
  <dc:creator>Mtasou</dc:creator>
  <cp:lastModifiedBy>Anastasios KALAITZIDIS</cp:lastModifiedBy>
  <cp:revision>2</cp:revision>
  <dcterms:created xsi:type="dcterms:W3CDTF">2019-03-21T21:01:00Z</dcterms:created>
  <dcterms:modified xsi:type="dcterms:W3CDTF">2019-03-21T21:01:00Z</dcterms:modified>
</cp:coreProperties>
</file>